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87" w:rsidRPr="000D2882" w:rsidRDefault="000D2882" w:rsidP="000D2882">
      <w:pPr>
        <w:spacing w:line="240" w:lineRule="exact"/>
        <w:jc w:val="both"/>
        <w:rPr>
          <w:rFonts w:asciiTheme="majorHAnsi" w:eastAsia="Times New Roman" w:hAnsiTheme="majorHAnsi" w:cs="Arial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sz w:val="28"/>
          <w:szCs w:val="28"/>
          <w:lang w:eastAsia="en-GB"/>
        </w:rPr>
        <w:t>WFDC Ten Year Plan for Springfield Park</w:t>
      </w:r>
    </w:p>
    <w:p w:rsidR="00BD1287" w:rsidRPr="000D2882" w:rsidRDefault="00BD1287" w:rsidP="000D2882">
      <w:pPr>
        <w:framePr w:hSpace="180" w:wrap="around" w:hAnchor="margin" w:xAlign="center" w:y="-600"/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</w:p>
    <w:p w:rsidR="00BD1287" w:rsidRPr="000D2882" w:rsidRDefault="00BD1287" w:rsidP="000D2882">
      <w:pPr>
        <w:framePr w:hSpace="180" w:wrap="around" w:hAnchor="margin" w:xAlign="center" w:y="-600"/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</w:p>
    <w:p w:rsidR="00BD1287" w:rsidRPr="000D2882" w:rsidRDefault="00BD1287" w:rsidP="000D2882">
      <w:pPr>
        <w:framePr w:hSpace="180" w:wrap="around" w:hAnchor="margin" w:xAlign="center" w:y="-600"/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</w:p>
    <w:p w:rsidR="00BD1287" w:rsidRPr="000D2882" w:rsidRDefault="00BD1287" w:rsidP="000D2882">
      <w:pPr>
        <w:framePr w:hSpace="180" w:wrap="around" w:hAnchor="margin" w:xAlign="center" w:y="-600"/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</w:p>
    <w:p w:rsidR="00BD1287" w:rsidRPr="000D2882" w:rsidRDefault="00BD1287" w:rsidP="000D2882">
      <w:pPr>
        <w:framePr w:hSpace="180" w:wrap="around" w:hAnchor="margin" w:xAlign="center" w:y="-600"/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</w:p>
    <w:p w:rsidR="00BD1287" w:rsidRPr="000D2882" w:rsidRDefault="00BD1287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New knee rail and gate – Clensmore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New Kissing gate - Clensmore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Maintain wild flower beds – Clensmore and other areas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Install new bins throughout the park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Annual Maintenance of Play Area</w:t>
      </w:r>
      <w:r w:rsidR="004A5006"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 - Clensmore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Friends of the Woodland Garden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: Four year tree establishment, fortnightly cutting of grass paths, develop picnic areas, and install picnic tables and bins. Re-landscape lakeside where wall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was removed, leave thicket,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plant bulbs and woodland plants near to cycle path 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Woodland Garden – Milldale Close Entrance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: Install new gate and fence, </w:t>
      </w:r>
      <w:proofErr w:type="spellStart"/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s</w:t>
      </w:r>
      <w:proofErr w:type="spellEnd"/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well as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install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ing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new plastic matting at entrance 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approx. size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5x10m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Bank between Pool and Canal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: Crown lift trees, install new fence to prevent access for birds and for safety, reinforce low level ground cover to act as barrier.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New Picnic Area: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Thin out trees, fortnightly grass cut, install 5 picnic benches and 2 new bins, top up and edge sections of the cycle path on a cyclical basis, plant and establish 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an alder and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willow tree belt.</w:t>
      </w:r>
    </w:p>
    <w:p w:rsidR="00BD1287" w:rsidRPr="000D2882" w:rsidRDefault="00735554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Canal Side and</w:t>
      </w:r>
      <w:r w:rsidR="00BD1287"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 Alder Plantation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: Possible site for S</w:t>
      </w:r>
      <w:r w:rsidR="00BD1287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ka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te-Park and</w:t>
      </w:r>
      <w:r w:rsidR="00BD1287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BMX track, develop boundary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and</w:t>
      </w:r>
      <w:r w:rsidR="00BD1287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agree with neighbour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s</w:t>
      </w:r>
      <w:r w:rsidR="000D2882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,</w:t>
      </w:r>
      <w:r w:rsidR="00BD1287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access ditch treatment and kissing gate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Shuttle Wood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: Litter pick 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and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on-going thinning works</w:t>
      </w:r>
    </w:p>
    <w:p w:rsidR="00BD1287" w:rsidRPr="000D2882" w:rsidRDefault="00BD1287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Former Wet Woodland Site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: Develop new culverts to re-establish wet woodland area, summer clean of water body, minor </w:t>
      </w:r>
      <w:r w:rsidR="00E07020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thinning, install kissing gate and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boundary treatment to prevent vehicle access.</w:t>
      </w:r>
    </w:p>
    <w:p w:rsidR="00E07020" w:rsidRPr="000D2882" w:rsidRDefault="00E07020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Meadow Area: </w:t>
      </w:r>
      <w:r w:rsidR="00735554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Annual cut and collect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, boundary treatments to restrict access, woodland edge management, on-going thinning, routine litter picks, establish young tree stock, </w:t>
      </w:r>
      <w:r w:rsidR="00B96A05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and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formative punning.</w:t>
      </w:r>
    </w:p>
    <w:p w:rsidR="00E07020" w:rsidRPr="000D2882" w:rsidRDefault="00E07020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>Sports Ground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: Develop new running trail aroun</w:t>
      </w:r>
      <w:r w:rsidR="00B96A05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d park, develop entrance gates and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fences to </w:t>
      </w:r>
      <w:proofErr w:type="spellStart"/>
      <w:r w:rsid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Usmere</w:t>
      </w:r>
      <w:proofErr w:type="spellEnd"/>
      <w:r w:rsid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Road</w:t>
      </w:r>
    </w:p>
    <w:p w:rsidR="00E07020" w:rsidRPr="000D2882" w:rsidRDefault="00E07020" w:rsidP="000D2882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Acid Grassland Hill (Zigzag):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Thin out trees from area, formalise footpath to </w:t>
      </w:r>
      <w:r w:rsidR="004A500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the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east.</w:t>
      </w:r>
    </w:p>
    <w:p w:rsidR="00E07020" w:rsidRPr="000D2882" w:rsidRDefault="00E07020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Woodland Bank: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Think woodland, remove rubbish and fly-tipping, develop suitable </w:t>
      </w:r>
    </w:p>
    <w:p w:rsidR="00E07020" w:rsidRPr="000D2882" w:rsidRDefault="00D46DF6" w:rsidP="000D2882">
      <w:pPr>
        <w:pStyle w:val="ListParagraph"/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Otter</w:t>
      </w:r>
      <w:r w:rsidR="00E07020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habitat including street side pools </w:t>
      </w:r>
      <w:r w:rsidR="004A500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and </w:t>
      </w:r>
      <w:r w:rsidR="00E07020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de-canalise woodland bank.</w:t>
      </w:r>
    </w:p>
    <w:p w:rsidR="00E07020" w:rsidRPr="000D2882" w:rsidRDefault="00E07020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Improve Eastern Entrance/Broadwaters: 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Signs and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gates, stream clean and footpaths, thin out woodland area, maintain grass paths, remove wood chip paths.</w:t>
      </w:r>
      <w:bookmarkStart w:id="0" w:name="_GoBack"/>
      <w:bookmarkEnd w:id="0"/>
    </w:p>
    <w:p w:rsidR="00E07020" w:rsidRPr="000D2882" w:rsidRDefault="00E07020" w:rsidP="000D2882">
      <w:pPr>
        <w:pStyle w:val="ListParagraph"/>
        <w:numPr>
          <w:ilvl w:val="0"/>
          <w:numId w:val="7"/>
        </w:numPr>
        <w:kinsoku w:val="0"/>
        <w:overflowPunct w:val="0"/>
        <w:spacing w:before="67" w:after="0" w:line="240" w:lineRule="exac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</w:pPr>
      <w:r w:rsidRPr="000D2882">
        <w:rPr>
          <w:rFonts w:asciiTheme="majorHAnsi" w:eastAsia="Times New Roman" w:hAnsiTheme="majorHAnsi" w:cs="Arial"/>
          <w:b/>
          <w:bCs/>
          <w:color w:val="000000" w:themeColor="text1"/>
          <w:kern w:val="24"/>
          <w:lang w:eastAsia="en-GB"/>
        </w:rPr>
        <w:t xml:space="preserve">Play Area: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Routine maintenance, develop new access for council worker, re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-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surface car park, 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examine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car </w:t>
      </w:r>
      <w:r w:rsidR="004A500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p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ark boundaries, reduce play fencing t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o periphery, look at developing the changing rooms, toilet and café facilities. R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emove laurel hedge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to the entrance of the park,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 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the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conifer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s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, </w:t>
      </w:r>
      <w:r w:rsidR="00D46DF6"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 xml:space="preserve">and </w:t>
      </w:r>
      <w:r w:rsidRPr="000D2882">
        <w:rPr>
          <w:rFonts w:asciiTheme="majorHAnsi" w:eastAsia="Times New Roman" w:hAnsiTheme="majorHAnsi" w:cs="Arial"/>
          <w:color w:val="000000" w:themeColor="text1"/>
          <w:kern w:val="24"/>
          <w:lang w:eastAsia="en-GB"/>
        </w:rPr>
        <w:t>plant semi mature hedge, main entrance and lakeside.</w:t>
      </w:r>
    </w:p>
    <w:sectPr w:rsidR="00E07020" w:rsidRPr="000D2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B14"/>
    <w:multiLevelType w:val="hybridMultilevel"/>
    <w:tmpl w:val="B3D6C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FB5"/>
    <w:multiLevelType w:val="hybridMultilevel"/>
    <w:tmpl w:val="3B881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73C"/>
    <w:multiLevelType w:val="hybridMultilevel"/>
    <w:tmpl w:val="79620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2ED3"/>
    <w:multiLevelType w:val="hybridMultilevel"/>
    <w:tmpl w:val="07B87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CA8"/>
    <w:multiLevelType w:val="hybridMultilevel"/>
    <w:tmpl w:val="1ED09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148"/>
    <w:multiLevelType w:val="hybridMultilevel"/>
    <w:tmpl w:val="7CFA1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6047"/>
    <w:multiLevelType w:val="hybridMultilevel"/>
    <w:tmpl w:val="2BDC0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7"/>
    <w:rsid w:val="000D2882"/>
    <w:rsid w:val="004A5006"/>
    <w:rsid w:val="00510576"/>
    <w:rsid w:val="00735554"/>
    <w:rsid w:val="00B96A05"/>
    <w:rsid w:val="00BD1287"/>
    <w:rsid w:val="00D46DF6"/>
    <w:rsid w:val="00E07020"/>
    <w:rsid w:val="00E444C3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0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0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Denmbee</dc:creator>
  <cp:lastModifiedBy>Denmbee</cp:lastModifiedBy>
  <cp:revision>2</cp:revision>
  <dcterms:created xsi:type="dcterms:W3CDTF">2013-01-19T12:09:00Z</dcterms:created>
  <dcterms:modified xsi:type="dcterms:W3CDTF">2013-01-19T12:09:00Z</dcterms:modified>
</cp:coreProperties>
</file>